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07201" w14:textId="77777777" w:rsidR="009955BC" w:rsidRDefault="009955BC" w:rsidP="009955BC">
      <w:pPr>
        <w:jc w:val="center"/>
        <w:rPr>
          <w:rFonts w:ascii="Times" w:hAnsi="Times"/>
          <w:u w:val="single"/>
        </w:rPr>
      </w:pPr>
      <w:bookmarkStart w:id="0" w:name="_GoBack"/>
      <w:bookmarkEnd w:id="0"/>
      <w:r>
        <w:rPr>
          <w:rFonts w:ascii="Times" w:hAnsi="Times"/>
          <w:u w:val="single"/>
        </w:rPr>
        <w:t>LNTN Membership Meeting Agenda</w:t>
      </w:r>
    </w:p>
    <w:p w14:paraId="2FE26DCD" w14:textId="77777777" w:rsidR="009955BC" w:rsidRDefault="009955BC" w:rsidP="009955BC">
      <w:pPr>
        <w:rPr>
          <w:rFonts w:ascii="Times" w:hAnsi="Times"/>
          <w:u w:val="single"/>
        </w:rPr>
      </w:pPr>
    </w:p>
    <w:p w14:paraId="1C9B185B" w14:textId="77777777" w:rsidR="009955BC" w:rsidRDefault="009955BC" w:rsidP="009955BC">
      <w:pPr>
        <w:tabs>
          <w:tab w:val="left" w:pos="990"/>
        </w:tabs>
        <w:rPr>
          <w:rFonts w:ascii="Times" w:hAnsi="Times"/>
          <w:u w:val="single"/>
        </w:rPr>
      </w:pPr>
    </w:p>
    <w:p w14:paraId="05022E75" w14:textId="77777777" w:rsidR="009955BC" w:rsidRPr="00E74C3F" w:rsidRDefault="009955BC" w:rsidP="009955BC">
      <w:pPr>
        <w:rPr>
          <w:rFonts w:ascii="Times" w:hAnsi="Times"/>
        </w:rPr>
      </w:pPr>
      <w:r w:rsidRPr="0065587C">
        <w:rPr>
          <w:rFonts w:ascii="Times" w:hAnsi="Times"/>
          <w:u w:val="single"/>
        </w:rPr>
        <w:t>Date</w:t>
      </w:r>
      <w:r>
        <w:rPr>
          <w:rFonts w:ascii="Times" w:hAnsi="Times"/>
        </w:rPr>
        <w:t>: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Monday, November </w:t>
      </w:r>
      <w:r w:rsidR="00980C1C">
        <w:rPr>
          <w:rFonts w:ascii="Times" w:hAnsi="Times"/>
        </w:rPr>
        <w:t>14</w:t>
      </w:r>
    </w:p>
    <w:p w14:paraId="3FBCF859" w14:textId="77777777" w:rsidR="009955BC" w:rsidRDefault="009955BC" w:rsidP="009955BC">
      <w:pPr>
        <w:rPr>
          <w:rFonts w:ascii="Times" w:hAnsi="Times"/>
          <w:u w:val="single"/>
        </w:rPr>
      </w:pPr>
    </w:p>
    <w:p w14:paraId="4F9050DD" w14:textId="77777777" w:rsidR="009955BC" w:rsidRDefault="009955BC" w:rsidP="009955BC">
      <w:pPr>
        <w:rPr>
          <w:rFonts w:ascii="Times" w:hAnsi="Times"/>
        </w:rPr>
      </w:pPr>
      <w:r>
        <w:rPr>
          <w:rFonts w:ascii="Times" w:hAnsi="Times"/>
          <w:u w:val="single"/>
        </w:rPr>
        <w:t>Location</w:t>
      </w:r>
      <w:r>
        <w:rPr>
          <w:rFonts w:ascii="Times" w:hAnsi="Times"/>
        </w:rPr>
        <w:t>:</w:t>
      </w:r>
      <w:r>
        <w:rPr>
          <w:rFonts w:ascii="Times" w:hAnsi="Times"/>
        </w:rPr>
        <w:tab/>
      </w:r>
      <w:r w:rsidR="00980C1C">
        <w:rPr>
          <w:rFonts w:ascii="Times" w:hAnsi="Times"/>
        </w:rPr>
        <w:t>Convention Center</w:t>
      </w:r>
      <w:r>
        <w:rPr>
          <w:rFonts w:ascii="Times" w:hAnsi="Times"/>
        </w:rPr>
        <w:t xml:space="preserve"> – Room </w:t>
      </w:r>
      <w:r w:rsidR="00980C1C">
        <w:rPr>
          <w:rFonts w:ascii="Times" w:hAnsi="Times"/>
        </w:rPr>
        <w:t>143</w:t>
      </w:r>
    </w:p>
    <w:p w14:paraId="6E7B02A7" w14:textId="77777777" w:rsidR="009955BC" w:rsidRDefault="009955BC" w:rsidP="009955BC">
      <w:pPr>
        <w:tabs>
          <w:tab w:val="left" w:pos="990"/>
        </w:tabs>
        <w:rPr>
          <w:rFonts w:ascii="Times" w:hAnsi="Times"/>
        </w:rPr>
      </w:pPr>
    </w:p>
    <w:p w14:paraId="0021AEBE" w14:textId="77777777" w:rsidR="009955BC" w:rsidRDefault="009955BC" w:rsidP="009955BC">
      <w:pPr>
        <w:rPr>
          <w:rFonts w:ascii="Times" w:hAnsi="Times"/>
          <w:u w:val="single"/>
        </w:rPr>
      </w:pPr>
    </w:p>
    <w:p w14:paraId="27395C0F" w14:textId="77777777" w:rsidR="009955BC" w:rsidRDefault="009955BC" w:rsidP="009955BC">
      <w:pPr>
        <w:rPr>
          <w:rFonts w:ascii="Times" w:hAnsi="Times"/>
        </w:rPr>
      </w:pPr>
      <w:r w:rsidRPr="00A551A7">
        <w:rPr>
          <w:rFonts w:ascii="Times" w:hAnsi="Times"/>
        </w:rPr>
        <w:t>8:</w:t>
      </w:r>
      <w:r w:rsidR="00980C1C">
        <w:rPr>
          <w:rFonts w:ascii="Times" w:hAnsi="Times"/>
        </w:rPr>
        <w:t>00 – 8:0</w:t>
      </w:r>
      <w:r>
        <w:rPr>
          <w:rFonts w:ascii="Times" w:hAnsi="Times"/>
        </w:rPr>
        <w:t>5:</w:t>
      </w:r>
      <w:r>
        <w:rPr>
          <w:rFonts w:ascii="Times" w:hAnsi="Times"/>
        </w:rPr>
        <w:tab/>
        <w:t xml:space="preserve">Welcome </w:t>
      </w:r>
    </w:p>
    <w:p w14:paraId="5E8D654B" w14:textId="77777777" w:rsidR="009955BC" w:rsidRPr="007232D8" w:rsidRDefault="009955BC" w:rsidP="009955BC">
      <w:pPr>
        <w:rPr>
          <w:rFonts w:ascii="Times" w:hAnsi="Times"/>
          <w:sz w:val="36"/>
          <w:szCs w:val="36"/>
        </w:rPr>
      </w:pPr>
    </w:p>
    <w:p w14:paraId="7173DF29" w14:textId="77777777" w:rsidR="00980C1C" w:rsidRPr="00980C1C" w:rsidRDefault="00980C1C" w:rsidP="009955BC">
      <w:pPr>
        <w:rPr>
          <w:rFonts w:ascii="Times" w:hAnsi="Times"/>
          <w:u w:val="single"/>
        </w:rPr>
      </w:pPr>
      <w:r w:rsidRPr="00980C1C">
        <w:rPr>
          <w:rFonts w:ascii="Times" w:hAnsi="Times"/>
          <w:u w:val="single"/>
        </w:rPr>
        <w:t>LNTN Projects</w:t>
      </w:r>
    </w:p>
    <w:p w14:paraId="05451DD6" w14:textId="77777777" w:rsidR="00980C1C" w:rsidRDefault="00980C1C" w:rsidP="009955BC">
      <w:pPr>
        <w:rPr>
          <w:rFonts w:ascii="Times" w:hAnsi="Times"/>
        </w:rPr>
      </w:pPr>
    </w:p>
    <w:p w14:paraId="47964A9F" w14:textId="4839BC88" w:rsidR="009955BC" w:rsidRDefault="009955BC" w:rsidP="009955BC">
      <w:pPr>
        <w:rPr>
          <w:rFonts w:ascii="Times" w:hAnsi="Times"/>
        </w:rPr>
      </w:pPr>
      <w:r>
        <w:rPr>
          <w:rFonts w:ascii="Times" w:hAnsi="Times"/>
        </w:rPr>
        <w:t>8:</w:t>
      </w:r>
      <w:r w:rsidR="00980C1C">
        <w:rPr>
          <w:rFonts w:ascii="Times" w:hAnsi="Times"/>
        </w:rPr>
        <w:t>0</w:t>
      </w:r>
      <w:r>
        <w:rPr>
          <w:rFonts w:ascii="Times" w:hAnsi="Times"/>
        </w:rPr>
        <w:t>5 – 8:</w:t>
      </w:r>
      <w:r w:rsidR="00980C1C">
        <w:rPr>
          <w:rFonts w:ascii="Times" w:hAnsi="Times"/>
        </w:rPr>
        <w:t>2</w:t>
      </w:r>
      <w:r>
        <w:rPr>
          <w:rFonts w:ascii="Times" w:hAnsi="Times"/>
        </w:rPr>
        <w:t>0:</w:t>
      </w:r>
      <w:r>
        <w:rPr>
          <w:rFonts w:ascii="Times" w:hAnsi="Times"/>
        </w:rPr>
        <w:tab/>
      </w:r>
      <w:r w:rsidR="00980C1C">
        <w:rPr>
          <w:rFonts w:ascii="Times" w:hAnsi="Times"/>
        </w:rPr>
        <w:t>Update on the Outcomes Project (</w:t>
      </w:r>
      <w:proofErr w:type="spellStart"/>
      <w:r w:rsidR="00980C1C">
        <w:rPr>
          <w:rFonts w:ascii="Times" w:hAnsi="Times"/>
        </w:rPr>
        <w:t>Meggan</w:t>
      </w:r>
      <w:proofErr w:type="spellEnd"/>
      <w:r w:rsidR="00B609F4">
        <w:rPr>
          <w:rFonts w:ascii="Times" w:hAnsi="Times"/>
        </w:rPr>
        <w:t xml:space="preserve"> Mackay</w:t>
      </w:r>
      <w:r w:rsidR="00980C1C">
        <w:rPr>
          <w:rFonts w:ascii="Times" w:hAnsi="Times"/>
        </w:rPr>
        <w:t>)</w:t>
      </w:r>
      <w:r>
        <w:rPr>
          <w:rFonts w:ascii="Times" w:hAnsi="Times"/>
        </w:rPr>
        <w:t xml:space="preserve"> </w:t>
      </w:r>
    </w:p>
    <w:p w14:paraId="6BB99239" w14:textId="77777777" w:rsidR="00980C1C" w:rsidRDefault="00980C1C" w:rsidP="009955BC">
      <w:pPr>
        <w:rPr>
          <w:rFonts w:ascii="Times" w:hAnsi="Times"/>
        </w:rPr>
      </w:pPr>
    </w:p>
    <w:p w14:paraId="492B7417" w14:textId="77777777" w:rsidR="00980C1C" w:rsidRDefault="00980C1C" w:rsidP="009955BC">
      <w:pPr>
        <w:rPr>
          <w:rFonts w:ascii="Times" w:hAnsi="Times"/>
        </w:rPr>
      </w:pPr>
      <w:r>
        <w:rPr>
          <w:rFonts w:ascii="Times" w:hAnsi="Times"/>
        </w:rPr>
        <w:t>8:20 – 8:35:</w:t>
      </w:r>
      <w:r>
        <w:rPr>
          <w:rFonts w:ascii="Times" w:hAnsi="Times"/>
        </w:rPr>
        <w:tab/>
        <w:t xml:space="preserve">AMP Presentation (Betty </w:t>
      </w:r>
      <w:r w:rsidR="00B609F4">
        <w:rPr>
          <w:rFonts w:ascii="Times" w:hAnsi="Times"/>
        </w:rPr>
        <w:t xml:space="preserve">Diamond </w:t>
      </w:r>
      <w:r w:rsidR="0071694B">
        <w:rPr>
          <w:rFonts w:ascii="Times" w:hAnsi="Times"/>
        </w:rPr>
        <w:t>and Jill</w:t>
      </w:r>
      <w:r w:rsidR="00B609F4">
        <w:rPr>
          <w:rFonts w:ascii="Times" w:hAnsi="Times"/>
        </w:rPr>
        <w:t xml:space="preserve"> </w:t>
      </w:r>
      <w:proofErr w:type="spellStart"/>
      <w:r w:rsidR="00B609F4">
        <w:rPr>
          <w:rFonts w:ascii="Times" w:hAnsi="Times"/>
        </w:rPr>
        <w:t>Buyon</w:t>
      </w:r>
      <w:proofErr w:type="spellEnd"/>
      <w:r>
        <w:rPr>
          <w:rFonts w:ascii="Times" w:hAnsi="Times"/>
        </w:rPr>
        <w:t>)</w:t>
      </w:r>
    </w:p>
    <w:p w14:paraId="2311790A" w14:textId="77777777" w:rsidR="00980C1C" w:rsidRDefault="00980C1C" w:rsidP="009955BC">
      <w:pPr>
        <w:rPr>
          <w:rFonts w:ascii="Times" w:hAnsi="Times"/>
        </w:rPr>
      </w:pPr>
    </w:p>
    <w:p w14:paraId="705D3093" w14:textId="77777777" w:rsidR="00980C1C" w:rsidRDefault="00980C1C" w:rsidP="00980C1C">
      <w:pPr>
        <w:ind w:left="1440" w:hanging="1440"/>
        <w:rPr>
          <w:rFonts w:ascii="Times" w:hAnsi="Times"/>
        </w:rPr>
      </w:pPr>
      <w:r>
        <w:rPr>
          <w:rFonts w:ascii="Times" w:hAnsi="Times"/>
        </w:rPr>
        <w:t>8:35 – 8:50:</w:t>
      </w:r>
      <w:r>
        <w:rPr>
          <w:rFonts w:ascii="Times" w:hAnsi="Times"/>
        </w:rPr>
        <w:tab/>
        <w:t>Hans-Joachim Anders</w:t>
      </w:r>
      <w:r w:rsidR="00235DF9">
        <w:rPr>
          <w:rFonts w:ascii="Times" w:hAnsi="Times"/>
        </w:rPr>
        <w:t xml:space="preserve"> (Munich)</w:t>
      </w:r>
      <w:r>
        <w:rPr>
          <w:rFonts w:ascii="Times" w:hAnsi="Times"/>
        </w:rPr>
        <w:t xml:space="preserve"> – “Refractory </w:t>
      </w:r>
      <w:r w:rsidR="000F2F0F">
        <w:rPr>
          <w:rFonts w:ascii="Times" w:hAnsi="Times"/>
        </w:rPr>
        <w:t>Lupus Nephritis: Results of a Global Questionnaire”</w:t>
      </w:r>
    </w:p>
    <w:p w14:paraId="421D5D3B" w14:textId="77777777" w:rsidR="00980C1C" w:rsidRDefault="00980C1C" w:rsidP="00980C1C">
      <w:pPr>
        <w:ind w:left="1440" w:hanging="1440"/>
        <w:rPr>
          <w:rFonts w:ascii="Times" w:hAnsi="Times"/>
        </w:rPr>
      </w:pPr>
    </w:p>
    <w:p w14:paraId="7B8E7493" w14:textId="77777777" w:rsidR="00980C1C" w:rsidRPr="0071694B" w:rsidRDefault="0071694B" w:rsidP="00980C1C">
      <w:pPr>
        <w:rPr>
          <w:rFonts w:ascii="Times" w:hAnsi="Times"/>
        </w:rPr>
      </w:pPr>
      <w:r w:rsidRPr="0071694B">
        <w:rPr>
          <w:rFonts w:ascii="Times" w:hAnsi="Times"/>
        </w:rPr>
        <w:t>8:50 – 9:25:</w:t>
      </w:r>
      <w:r w:rsidRPr="0071694B">
        <w:rPr>
          <w:rFonts w:ascii="Times" w:hAnsi="Times"/>
        </w:rPr>
        <w:tab/>
      </w:r>
      <w:r w:rsidR="00980C1C">
        <w:rPr>
          <w:rFonts w:ascii="Times" w:hAnsi="Times"/>
          <w:u w:val="single"/>
        </w:rPr>
        <w:t>Abstracts from Members</w:t>
      </w:r>
      <w:r>
        <w:rPr>
          <w:rFonts w:ascii="Times" w:hAnsi="Times"/>
        </w:rPr>
        <w:t xml:space="preserve"> (8 minutes each)</w:t>
      </w:r>
    </w:p>
    <w:p w14:paraId="231B2AEF" w14:textId="77777777" w:rsidR="00980C1C" w:rsidRDefault="00980C1C" w:rsidP="00980C1C">
      <w:pPr>
        <w:rPr>
          <w:rFonts w:ascii="Times" w:hAnsi="Times"/>
        </w:rPr>
      </w:pPr>
    </w:p>
    <w:p w14:paraId="644ACC4B" w14:textId="77777777" w:rsidR="00F42708" w:rsidRDefault="00980C1C" w:rsidP="00F42708">
      <w:pPr>
        <w:ind w:left="1440" w:hanging="1440"/>
        <w:rPr>
          <w:rFonts w:ascii="Times" w:hAnsi="Times"/>
        </w:rPr>
      </w:pPr>
      <w:r>
        <w:rPr>
          <w:rFonts w:ascii="Times" w:hAnsi="Times"/>
        </w:rPr>
        <w:tab/>
      </w:r>
      <w:r w:rsidR="00F42708">
        <w:rPr>
          <w:rFonts w:ascii="Times" w:hAnsi="Times"/>
        </w:rPr>
        <w:t xml:space="preserve">Ingeborg </w:t>
      </w:r>
      <w:proofErr w:type="spellStart"/>
      <w:r w:rsidR="00F42708">
        <w:rPr>
          <w:rFonts w:ascii="Times" w:hAnsi="Times"/>
        </w:rPr>
        <w:t>Bajema</w:t>
      </w:r>
      <w:proofErr w:type="spellEnd"/>
      <w:r w:rsidR="00F42708">
        <w:rPr>
          <w:rFonts w:ascii="Times" w:hAnsi="Times"/>
        </w:rPr>
        <w:t xml:space="preserve"> (Leiden): “Clinical and Histologic Determinants of Renal Outcome in Lupus Nephritis”</w:t>
      </w:r>
    </w:p>
    <w:p w14:paraId="248C3F4D" w14:textId="77777777" w:rsidR="0071694B" w:rsidRDefault="0071694B" w:rsidP="00F42708">
      <w:pPr>
        <w:ind w:left="1440" w:hanging="1440"/>
        <w:rPr>
          <w:rFonts w:ascii="Times" w:hAnsi="Times"/>
        </w:rPr>
      </w:pPr>
    </w:p>
    <w:p w14:paraId="33652F96" w14:textId="77777777" w:rsidR="0071694B" w:rsidRPr="0071694B" w:rsidRDefault="0071694B" w:rsidP="00F42708">
      <w:pPr>
        <w:ind w:left="1440" w:hanging="1440"/>
        <w:rPr>
          <w:rFonts w:ascii="Times" w:hAnsi="Times"/>
        </w:rPr>
      </w:pPr>
      <w:r w:rsidRPr="0071694B">
        <w:rPr>
          <w:rFonts w:ascii="Times" w:hAnsi="Times"/>
        </w:rPr>
        <w:tab/>
        <w:t xml:space="preserve">Cristina </w:t>
      </w:r>
      <w:proofErr w:type="spellStart"/>
      <w:r w:rsidRPr="0071694B">
        <w:rPr>
          <w:rFonts w:ascii="Times" w:hAnsi="Times"/>
        </w:rPr>
        <w:t>Arriens</w:t>
      </w:r>
      <w:proofErr w:type="spellEnd"/>
      <w:r w:rsidRPr="0071694B">
        <w:rPr>
          <w:rFonts w:ascii="Times" w:hAnsi="Times"/>
        </w:rPr>
        <w:t xml:space="preserve"> (Oklahoma): “P</w:t>
      </w:r>
      <w:r w:rsidRPr="0071694B">
        <w:rPr>
          <w:rFonts w:ascii="Times" w:hAnsi="Times" w:cs="Calibri"/>
          <w:iCs/>
        </w:rPr>
        <w:t>rognostic Significance of Repeat Biopsy in Lupus Nephritis: Histopathologic Worsening Is an Independent Risk Factor for End Stage Renal Disease and Death</w:t>
      </w:r>
      <w:r w:rsidRPr="0071694B">
        <w:rPr>
          <w:rFonts w:ascii="Times" w:hAnsi="Times"/>
        </w:rPr>
        <w:t>”</w:t>
      </w:r>
    </w:p>
    <w:p w14:paraId="4BDF5353" w14:textId="77777777" w:rsidR="00F42708" w:rsidRDefault="00F42708" w:rsidP="00F42708">
      <w:pPr>
        <w:ind w:left="1440" w:hanging="1440"/>
        <w:rPr>
          <w:rFonts w:ascii="Times" w:hAnsi="Times"/>
        </w:rPr>
      </w:pPr>
    </w:p>
    <w:p w14:paraId="518C7C14" w14:textId="77777777" w:rsidR="00980C1C" w:rsidRDefault="00F42708" w:rsidP="00F42708">
      <w:pPr>
        <w:ind w:left="1440" w:hanging="1440"/>
        <w:rPr>
          <w:rFonts w:ascii="Times" w:hAnsi="Times"/>
        </w:rPr>
      </w:pPr>
      <w:r>
        <w:rPr>
          <w:rFonts w:ascii="Times" w:hAnsi="Times"/>
        </w:rPr>
        <w:tab/>
        <w:t xml:space="preserve">Michelle </w:t>
      </w:r>
      <w:proofErr w:type="spellStart"/>
      <w:r w:rsidRPr="00F42708">
        <w:rPr>
          <w:rFonts w:ascii="Times" w:hAnsi="Times"/>
        </w:rPr>
        <w:t>Ugolini</w:t>
      </w:r>
      <w:proofErr w:type="spellEnd"/>
      <w:r w:rsidRPr="00F42708">
        <w:rPr>
          <w:rFonts w:ascii="Times" w:hAnsi="Times"/>
        </w:rPr>
        <w:t xml:space="preserve"> (</w:t>
      </w:r>
      <w:r w:rsidRPr="00F42708">
        <w:rPr>
          <w:rFonts w:ascii="Times" w:hAnsi="Times" w:cs="Comic Sans MS"/>
        </w:rPr>
        <w:t>São Paulo</w:t>
      </w:r>
      <w:r w:rsidRPr="00F42708">
        <w:rPr>
          <w:rFonts w:ascii="Times" w:hAnsi="Times"/>
        </w:rPr>
        <w:t>): “Early</w:t>
      </w:r>
      <w:r>
        <w:rPr>
          <w:rFonts w:ascii="Times" w:hAnsi="Times"/>
        </w:rPr>
        <w:t xml:space="preserve"> Proteinuria Response in Real Life Situation Predicts Long-Term Lupus Renal Outcome in Ethnically Diverse Group with Biopsy-Proven Nephritis”</w:t>
      </w:r>
      <w:r w:rsidR="00980C1C">
        <w:rPr>
          <w:rFonts w:ascii="Times" w:hAnsi="Times"/>
        </w:rPr>
        <w:t xml:space="preserve"> </w:t>
      </w:r>
    </w:p>
    <w:p w14:paraId="1580FECF" w14:textId="77777777" w:rsidR="00F42708" w:rsidRDefault="00F42708" w:rsidP="00F42708">
      <w:pPr>
        <w:ind w:left="1440" w:hanging="1440"/>
        <w:rPr>
          <w:rFonts w:ascii="Times" w:hAnsi="Times"/>
        </w:rPr>
      </w:pPr>
    </w:p>
    <w:p w14:paraId="10BC0220" w14:textId="77777777" w:rsidR="00F42708" w:rsidRDefault="00F42708" w:rsidP="00F42708">
      <w:pPr>
        <w:ind w:left="1440" w:hanging="1440"/>
        <w:rPr>
          <w:rFonts w:ascii="Times" w:hAnsi="Times"/>
        </w:rPr>
      </w:pPr>
      <w:r>
        <w:rPr>
          <w:rFonts w:ascii="Times" w:hAnsi="Times"/>
        </w:rPr>
        <w:tab/>
      </w:r>
      <w:r w:rsidR="00235DF9">
        <w:rPr>
          <w:rFonts w:ascii="Times" w:hAnsi="Times"/>
        </w:rPr>
        <w:t>Jim Oates (South Carolina): “Random Forest Models Using Electronic Health Record Data are Predictive on One-Year Outcome in Lupus Nephritis Patients Taki</w:t>
      </w:r>
      <w:r w:rsidR="0071694B">
        <w:rPr>
          <w:rFonts w:ascii="Times" w:hAnsi="Times"/>
        </w:rPr>
        <w:t>ng Mycophenolate Mofetil Inducti</w:t>
      </w:r>
      <w:r w:rsidR="00235DF9">
        <w:rPr>
          <w:rFonts w:ascii="Times" w:hAnsi="Times"/>
        </w:rPr>
        <w:t>on Therapy”</w:t>
      </w:r>
    </w:p>
    <w:p w14:paraId="17AA3E93" w14:textId="77777777" w:rsidR="00235DF9" w:rsidRDefault="00235DF9" w:rsidP="00F42708">
      <w:pPr>
        <w:ind w:left="1440" w:hanging="1440"/>
        <w:rPr>
          <w:rFonts w:ascii="Times" w:hAnsi="Times"/>
        </w:rPr>
      </w:pPr>
    </w:p>
    <w:p w14:paraId="792F42AC" w14:textId="7D497BC1" w:rsidR="00235DF9" w:rsidRDefault="0071694B" w:rsidP="00F42708">
      <w:pPr>
        <w:ind w:left="1440" w:hanging="1440"/>
        <w:rPr>
          <w:rFonts w:ascii="Times" w:hAnsi="Times"/>
        </w:rPr>
      </w:pPr>
      <w:r>
        <w:rPr>
          <w:rFonts w:ascii="Times" w:hAnsi="Times"/>
        </w:rPr>
        <w:t>9:25</w:t>
      </w:r>
      <w:r w:rsidR="00235DF9">
        <w:rPr>
          <w:rFonts w:ascii="Times" w:hAnsi="Times"/>
        </w:rPr>
        <w:t xml:space="preserve"> – 9:30:</w:t>
      </w:r>
      <w:r w:rsidR="00235DF9">
        <w:rPr>
          <w:rFonts w:ascii="Times" w:hAnsi="Times"/>
        </w:rPr>
        <w:tab/>
        <w:t>Future LNTN Projects</w:t>
      </w:r>
      <w:r w:rsidR="00903F6D">
        <w:rPr>
          <w:rFonts w:ascii="Times" w:hAnsi="Times"/>
        </w:rPr>
        <w:t xml:space="preserve"> and Opportunities</w:t>
      </w:r>
      <w:r w:rsidR="00235DF9">
        <w:rPr>
          <w:rFonts w:ascii="Times" w:hAnsi="Times"/>
        </w:rPr>
        <w:t xml:space="preserve"> (</w:t>
      </w:r>
      <w:r w:rsidR="00B609F4">
        <w:rPr>
          <w:rFonts w:ascii="Times" w:hAnsi="Times"/>
        </w:rPr>
        <w:t>David Wofsy</w:t>
      </w:r>
      <w:r w:rsidR="00235DF9">
        <w:rPr>
          <w:rFonts w:ascii="Times" w:hAnsi="Times"/>
        </w:rPr>
        <w:t>)</w:t>
      </w:r>
    </w:p>
    <w:p w14:paraId="251DC64F" w14:textId="77777777" w:rsidR="00980C1C" w:rsidRDefault="00980C1C" w:rsidP="00980C1C">
      <w:pPr>
        <w:ind w:left="1440" w:hanging="1440"/>
        <w:rPr>
          <w:rFonts w:ascii="Times" w:hAnsi="Times"/>
        </w:rPr>
      </w:pPr>
    </w:p>
    <w:p w14:paraId="024D8810" w14:textId="77777777" w:rsidR="00980C1C" w:rsidRDefault="00980C1C" w:rsidP="00980C1C">
      <w:pPr>
        <w:ind w:left="1440" w:hanging="1440"/>
        <w:rPr>
          <w:rFonts w:ascii="Times" w:hAnsi="Times"/>
        </w:rPr>
      </w:pPr>
    </w:p>
    <w:p w14:paraId="73698C99" w14:textId="77777777" w:rsidR="009955BC" w:rsidRPr="00A551A7" w:rsidRDefault="009955BC" w:rsidP="009955BC">
      <w:pPr>
        <w:tabs>
          <w:tab w:val="left" w:pos="1440"/>
        </w:tabs>
        <w:rPr>
          <w:rFonts w:ascii="Times" w:hAnsi="Times"/>
        </w:rPr>
      </w:pPr>
    </w:p>
    <w:p w14:paraId="3343D208" w14:textId="77777777" w:rsidR="00980C1C" w:rsidRPr="009955BC" w:rsidRDefault="009E46D8" w:rsidP="009955BC">
      <w:pPr>
        <w:ind w:right="63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980C1C" w:rsidRPr="009955BC" w:rsidSect="009E46D8">
      <w:headerReference w:type="default" r:id="rId7"/>
      <w:footerReference w:type="default" r:id="rId8"/>
      <w:pgSz w:w="12240" w:h="15840"/>
      <w:pgMar w:top="1013" w:right="1170" w:bottom="1440" w:left="18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485C3" w14:textId="77777777" w:rsidR="00873FE2" w:rsidRDefault="00873FE2">
      <w:r>
        <w:separator/>
      </w:r>
    </w:p>
  </w:endnote>
  <w:endnote w:type="continuationSeparator" w:id="0">
    <w:p w14:paraId="1A9CF6BB" w14:textId="77777777" w:rsidR="00873FE2" w:rsidRDefault="0087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6833D" w14:textId="77777777" w:rsidR="00F42708" w:rsidRDefault="00F42708" w:rsidP="00882C24">
    <w:pPr>
      <w:pStyle w:val="Footer"/>
      <w:jc w:val="center"/>
      <w:rPr>
        <w:rStyle w:val="Hyperlink"/>
        <w:rFonts w:asciiTheme="majorHAnsi" w:hAnsiTheme="majorHAnsi"/>
        <w:sz w:val="20"/>
        <w:szCs w:val="20"/>
      </w:rPr>
    </w:pPr>
  </w:p>
  <w:p w14:paraId="1285A809" w14:textId="77777777" w:rsidR="00F42708" w:rsidRDefault="00F42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3E94F" w14:textId="77777777" w:rsidR="00873FE2" w:rsidRDefault="00873FE2">
      <w:r>
        <w:separator/>
      </w:r>
    </w:p>
  </w:footnote>
  <w:footnote w:type="continuationSeparator" w:id="0">
    <w:p w14:paraId="0E6220BD" w14:textId="77777777" w:rsidR="00873FE2" w:rsidRDefault="00873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5EA55" w14:textId="77777777" w:rsidR="00F42708" w:rsidRDefault="00F42708" w:rsidP="009E46D8">
    <w:pPr>
      <w:pStyle w:val="Header"/>
      <w:tabs>
        <w:tab w:val="clear" w:pos="8640"/>
        <w:tab w:val="right" w:pos="9090"/>
      </w:tabs>
      <w:ind w:left="-1350" w:right="-180"/>
      <w:rPr>
        <w:rFonts w:asciiTheme="majorHAnsi" w:hAnsiTheme="majorHAnsi"/>
        <w:color w:val="1E53B0"/>
        <w:sz w:val="20"/>
      </w:rPr>
    </w:pPr>
    <w:r w:rsidRPr="009E46D8">
      <w:rPr>
        <w:noProof/>
      </w:rPr>
      <w:drawing>
        <wp:inline distT="0" distB="0" distL="0" distR="0" wp14:anchorId="23E8B81B" wp14:editId="31EBA36D">
          <wp:extent cx="2451735" cy="731566"/>
          <wp:effectExtent l="0" t="0" r="0" b="0"/>
          <wp:docPr id="2" name="Picture 2" descr="LNTN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NTN_Log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1735" cy="731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color w:val="1E53B0"/>
        <w:sz w:val="20"/>
      </w:rPr>
      <w:t xml:space="preserve"> </w:t>
    </w:r>
    <w:r>
      <w:rPr>
        <w:rFonts w:asciiTheme="majorHAnsi" w:hAnsiTheme="majorHAnsi"/>
        <w:color w:val="1E53B0"/>
        <w:sz w:val="20"/>
      </w:rPr>
      <w:tab/>
      <w:t xml:space="preserve">                                                      </w:t>
    </w:r>
  </w:p>
  <w:p w14:paraId="659B8A2E" w14:textId="77777777" w:rsidR="00F42708" w:rsidRDefault="00F42708" w:rsidP="009E46D8">
    <w:pPr>
      <w:pStyle w:val="Header"/>
      <w:tabs>
        <w:tab w:val="clear" w:pos="8640"/>
        <w:tab w:val="right" w:pos="9090"/>
      </w:tabs>
      <w:ind w:left="-1350" w:right="-180"/>
      <w:rPr>
        <w:rFonts w:asciiTheme="majorHAnsi" w:hAnsiTheme="majorHAnsi"/>
        <w:color w:val="1E53B0"/>
        <w:sz w:val="20"/>
      </w:rPr>
    </w:pPr>
  </w:p>
  <w:p w14:paraId="1B10F59B" w14:textId="77777777" w:rsidR="00F42708" w:rsidRDefault="00F42708" w:rsidP="009E46D8">
    <w:pPr>
      <w:pStyle w:val="Header"/>
      <w:tabs>
        <w:tab w:val="clear" w:pos="8640"/>
        <w:tab w:val="right" w:pos="9090"/>
      </w:tabs>
      <w:ind w:left="-1350" w:right="-180"/>
      <w:rPr>
        <w:rFonts w:asciiTheme="majorHAnsi" w:hAnsiTheme="majorHAnsi"/>
        <w:color w:val="1E53B0"/>
        <w:sz w:val="20"/>
      </w:rPr>
    </w:pPr>
  </w:p>
  <w:p w14:paraId="74AB0E8D" w14:textId="77777777" w:rsidR="00F42708" w:rsidRPr="009E46D8" w:rsidRDefault="00F42708" w:rsidP="00882C24">
    <w:pPr>
      <w:pStyle w:val="Header"/>
      <w:tabs>
        <w:tab w:val="clear" w:pos="8640"/>
        <w:tab w:val="right" w:pos="9090"/>
      </w:tabs>
      <w:ind w:right="-180"/>
      <w:rPr>
        <w:rFonts w:asciiTheme="majorHAnsi" w:hAnsiTheme="majorHAnsi"/>
        <w:color w:val="1E53B0"/>
        <w:sz w:val="20"/>
      </w:rPr>
    </w:pPr>
  </w:p>
  <w:p w14:paraId="615A2FDB" w14:textId="77777777" w:rsidR="00F42708" w:rsidRDefault="00F42708" w:rsidP="009E46D8">
    <w:pPr>
      <w:pStyle w:val="Header"/>
      <w:ind w:left="-13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7744"/>
    <w:multiLevelType w:val="hybridMultilevel"/>
    <w:tmpl w:val="9710D984"/>
    <w:lvl w:ilvl="0" w:tplc="FCA83C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D8"/>
    <w:rsid w:val="000F2F0F"/>
    <w:rsid w:val="00235DF9"/>
    <w:rsid w:val="00355252"/>
    <w:rsid w:val="004F1E34"/>
    <w:rsid w:val="005178C7"/>
    <w:rsid w:val="0071694B"/>
    <w:rsid w:val="00754D3E"/>
    <w:rsid w:val="00873FE2"/>
    <w:rsid w:val="00882C24"/>
    <w:rsid w:val="00903F6D"/>
    <w:rsid w:val="00980C1C"/>
    <w:rsid w:val="009955BC"/>
    <w:rsid w:val="009E46D8"/>
    <w:rsid w:val="00A544BB"/>
    <w:rsid w:val="00B609F4"/>
    <w:rsid w:val="00C277A8"/>
    <w:rsid w:val="00E40E58"/>
    <w:rsid w:val="00F427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853C7B"/>
  <w15:docId w15:val="{1344CC5E-EBA8-4724-928F-B522ECD5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3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6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6D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E46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6D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C2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82C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55BC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Immune Tolerance Network, UCSF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Boss</dc:creator>
  <cp:lastModifiedBy>Patti Tosta</cp:lastModifiedBy>
  <cp:revision>2</cp:revision>
  <dcterms:created xsi:type="dcterms:W3CDTF">2016-11-09T22:13:00Z</dcterms:created>
  <dcterms:modified xsi:type="dcterms:W3CDTF">2016-11-09T22:13:00Z</dcterms:modified>
</cp:coreProperties>
</file>